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0524">
        <w:rPr>
          <w:rFonts w:ascii="Times New Roman" w:hAnsi="Times New Roman" w:cs="Times New Roman"/>
          <w:b/>
          <w:bCs/>
          <w:sz w:val="28"/>
          <w:szCs w:val="28"/>
        </w:rPr>
        <w:t>10 июня</w:t>
      </w:r>
      <w:r w:rsidR="004B67F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r w:rsidR="00010524">
        <w:rPr>
          <w:rFonts w:ascii="Times New Roman" w:hAnsi="Times New Roman" w:cs="Times New Roman"/>
          <w:b/>
          <w:bCs/>
          <w:sz w:val="28"/>
          <w:szCs w:val="28"/>
        </w:rPr>
        <w:t>08 августа</w:t>
      </w:r>
      <w:bookmarkStart w:id="0" w:name="_GoBack"/>
      <w:bookmarkEnd w:id="0"/>
      <w:r w:rsidR="004B67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7F7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36ED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:rsidTr="00C42516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B96B9B" w:rsidRPr="003741AE" w:rsidTr="00C42516">
        <w:tc>
          <w:tcPr>
            <w:tcW w:w="567" w:type="dxa"/>
          </w:tcPr>
          <w:p w:rsidR="00B96B9B" w:rsidRDefault="00010524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96B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964" w:type="dxa"/>
          </w:tcPr>
          <w:p w:rsidR="00B96B9B" w:rsidRPr="00FC3A97" w:rsidRDefault="00302ED9" w:rsidP="001D1F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FC3A97" w:rsidRPr="00FC3A97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постановления Правительства РФ «</w:t>
              </w:r>
              <w:r w:rsidR="00FC3A97" w:rsidRPr="00FC3A97">
                <w:rPr>
                  <w:rStyle w:val="a4"/>
                  <w:rFonts w:ascii="Times New Roman" w:hAnsi="Times New Roman" w:cs="Times New Roman"/>
                  <w:spacing w:val="-5"/>
                  <w:sz w:val="26"/>
                  <w:szCs w:val="26"/>
                  <w:shd w:val="clear" w:color="auto" w:fill="FFFFFF"/>
                </w:rPr>
                <w:t>Об утверждении требований к содержанию результатов применения предусмотренных частью 6 статьи 15 Федерального закона «Технический регламент о безопасности зданий и сооружений»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указанным Федеральным законом, порядку их подготовки и утверждения».</w:t>
              </w:r>
            </w:hyperlink>
          </w:p>
          <w:p w:rsidR="004B67FE" w:rsidRDefault="004B67FE" w:rsidP="001D1F0F"/>
          <w:p w:rsidR="004B67FE" w:rsidRDefault="004B67FE" w:rsidP="001D1F0F"/>
        </w:tc>
        <w:tc>
          <w:tcPr>
            <w:tcW w:w="2694" w:type="dxa"/>
          </w:tcPr>
          <w:p w:rsidR="00B96B9B" w:rsidRDefault="00FC3A97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B96B9B" w:rsidRDefault="00B96B9B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FC3A97" w:rsidRPr="00FC3A97" w:rsidRDefault="00FC3A97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A97">
              <w:rPr>
                <w:rFonts w:ascii="Times New Roman" w:hAnsi="Times New Roman" w:cs="Times New Roman"/>
                <w:sz w:val="26"/>
                <w:szCs w:val="26"/>
              </w:rPr>
              <w:t>Проектом предлагаются к утверждению:</w:t>
            </w:r>
          </w:p>
          <w:p w:rsidR="00FC3A97" w:rsidRPr="00FC3A97" w:rsidRDefault="00010524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A97" w:rsidRPr="00FC3A97">
              <w:rPr>
                <w:rFonts w:ascii="Times New Roman" w:hAnsi="Times New Roman" w:cs="Times New Roman"/>
                <w:sz w:val="26"/>
                <w:szCs w:val="26"/>
              </w:rPr>
              <w:t>- требования к содержанию результатов применения предусмотренных частью 6 статьи 15 Федерального закона "Технический регламент о безопасности зданий и сооружений"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цикла, требованиям, установленным указанным Федеральным законом;</w:t>
            </w:r>
          </w:p>
          <w:p w:rsidR="00FC3A97" w:rsidRPr="00FC3A97" w:rsidRDefault="00010524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3A97" w:rsidRPr="00FC3A97">
              <w:rPr>
                <w:rFonts w:ascii="Times New Roman" w:hAnsi="Times New Roman" w:cs="Times New Roman"/>
                <w:sz w:val="26"/>
                <w:szCs w:val="26"/>
              </w:rPr>
              <w:t xml:space="preserve">- требования к порядку подготовки и утверждения результатов применения предусмотренных частью 6 статьи 15 Федерального закона "Технический регламент о безопасности зданий и сооружений"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сооружений, процессов, осуществляемых на всех этапах их жизненного </w:t>
            </w:r>
            <w:r w:rsidR="00FC3A97" w:rsidRPr="00FC3A9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цикла, требованиям, установленным указанным Федеральным законом.</w:t>
            </w:r>
          </w:p>
          <w:p w:rsidR="00FC3A97" w:rsidRPr="00FC3A97" w:rsidRDefault="00010524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FC3A97" w:rsidRPr="00FC3A97">
              <w:rPr>
                <w:rFonts w:ascii="Times New Roman" w:hAnsi="Times New Roman" w:cs="Times New Roman"/>
                <w:sz w:val="26"/>
                <w:szCs w:val="26"/>
              </w:rPr>
              <w:t>Проект подготовлен в связи с утверждением Федерального закона от 25.12.2023 N 653-ФЗ "О внесении изменений в Федеральный закон "Технический регламент о безопасности зданий и сооружений" и отдельные законодательные акты Российской Федерации".</w:t>
            </w:r>
          </w:p>
          <w:p w:rsidR="00FC3A97" w:rsidRPr="00FC3A97" w:rsidRDefault="00FC3A97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A97">
              <w:rPr>
                <w:rFonts w:ascii="Times New Roman" w:hAnsi="Times New Roman" w:cs="Times New Roman"/>
                <w:sz w:val="26"/>
                <w:szCs w:val="26"/>
              </w:rPr>
              <w:t xml:space="preserve">     В случае утверждения документ вступит в силу с 1 сентября 2024 года.</w:t>
            </w:r>
          </w:p>
          <w:p w:rsidR="00107045" w:rsidRDefault="00107045" w:rsidP="00107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33AB" w:rsidRPr="003741AE" w:rsidTr="00C42516">
        <w:tc>
          <w:tcPr>
            <w:tcW w:w="567" w:type="dxa"/>
          </w:tcPr>
          <w:p w:rsidR="000D33AB" w:rsidRDefault="000D33AB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64" w:type="dxa"/>
          </w:tcPr>
          <w:p w:rsidR="000D33AB" w:rsidRPr="000D33AB" w:rsidRDefault="00302ED9" w:rsidP="000D33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0D33AB" w:rsidRPr="000D33A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Федерального закона     № 635077-8 «О внесении изменений в статью 55-16 Градостроительного кодекса Российской Федерации».</w:t>
              </w:r>
            </w:hyperlink>
          </w:p>
        </w:tc>
        <w:tc>
          <w:tcPr>
            <w:tcW w:w="2694" w:type="dxa"/>
          </w:tcPr>
          <w:p w:rsidR="000D33AB" w:rsidRDefault="000D33AB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Депутат Государственной Думы Алексеенко Н.Н.</w:t>
            </w:r>
          </w:p>
        </w:tc>
        <w:tc>
          <w:tcPr>
            <w:tcW w:w="2268" w:type="dxa"/>
          </w:tcPr>
          <w:p w:rsidR="000D33AB" w:rsidRDefault="000D33AB" w:rsidP="000D3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 в </w:t>
            </w:r>
            <w:r w:rsidRPr="000D33AB">
              <w:rPr>
                <w:rFonts w:ascii="Times New Roman" w:hAnsi="Times New Roman" w:cs="Times New Roman"/>
                <w:sz w:val="26"/>
                <w:szCs w:val="26"/>
              </w:rPr>
              <w:t>Комитет Государственной Думы по строительству и жилищно-коммун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альному хозяйству</w:t>
            </w:r>
          </w:p>
          <w:p w:rsidR="000D33AB" w:rsidRDefault="000D33AB" w:rsidP="000D3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29.05.2024 г.</w:t>
            </w:r>
          </w:p>
          <w:p w:rsidR="00010524" w:rsidRDefault="00010524" w:rsidP="000D33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Имеется отрицательное заключение правового управления Госдумы</w:t>
            </w:r>
          </w:p>
        </w:tc>
        <w:tc>
          <w:tcPr>
            <w:tcW w:w="5953" w:type="dxa"/>
          </w:tcPr>
          <w:p w:rsidR="000D33AB" w:rsidRDefault="000D33AB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0D33AB">
              <w:rPr>
                <w:rFonts w:ascii="Times New Roman" w:hAnsi="Times New Roman" w:cs="Times New Roman"/>
                <w:sz w:val="26"/>
                <w:szCs w:val="26"/>
              </w:rPr>
              <w:t>Законопроект разработан в целях поддержки предприятий в области инженерных изысканий и архитектурно-строительного проектирования в связи с макроэкономической и внешнеполитической ситуацией. Предлагаемые поправки идут в развитие норм Федерального закона от 4 августа 2023 № 435-ФЗ "О внесении изменений в статью 55-16 Градостроительного кодекса Российской Федерации", в рамках которого было увеличено с 60 млн рублей до 90 млн рублей предельное значение стоимости работ по одному договору генерального подряда в строительстве, применяемого для определения первого уровня имущественной ответственности членов саморегулируемых организаций (далее-СРО) в области строительства. При этом установленный минимальный размер взноса в компенсационные фонды саморегулируемых организаций в области строительства сохранился в прежних значениях.</w:t>
            </w:r>
          </w:p>
          <w:p w:rsidR="000D33AB" w:rsidRPr="00FC3A97" w:rsidRDefault="000D33AB" w:rsidP="00FC3A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t xml:space="preserve"> </w:t>
            </w:r>
            <w:r w:rsidRPr="000D33AB">
              <w:rPr>
                <w:rFonts w:ascii="Times New Roman" w:hAnsi="Times New Roman" w:cs="Times New Roman"/>
                <w:sz w:val="26"/>
                <w:szCs w:val="26"/>
              </w:rPr>
              <w:t xml:space="preserve">Законопроектом предлагается увеличить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0D33AB">
              <w:rPr>
                <w:rFonts w:ascii="Times New Roman" w:hAnsi="Times New Roman" w:cs="Times New Roman"/>
                <w:sz w:val="26"/>
                <w:szCs w:val="26"/>
              </w:rPr>
              <w:t xml:space="preserve">40-50% размер обязательств, предусмотренного для первого и второго уровней ответственности </w:t>
            </w:r>
            <w:r w:rsidRPr="000D33A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членов саморегулируемой организации в области инженерных изысканий и архитектурно-строительного проектирования, без увеличения размера взносов в компенсационные фонды саморегулируемых организаций: по первому уровню ответственности увеличить показатель с 25 млн рублей до 35 млн рублей, по второму уровню – с 50 млн рублей до 75 млн рублей.</w:t>
            </w:r>
          </w:p>
        </w:tc>
      </w:tr>
    </w:tbl>
    <w:p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ED9" w:rsidRDefault="00302ED9" w:rsidP="00E30F64">
      <w:pPr>
        <w:spacing w:after="0" w:line="240" w:lineRule="auto"/>
      </w:pPr>
      <w:r>
        <w:separator/>
      </w:r>
    </w:p>
  </w:endnote>
  <w:endnote w:type="continuationSeparator" w:id="0">
    <w:p w:rsidR="00302ED9" w:rsidRDefault="00302ED9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ED9" w:rsidRDefault="00302ED9" w:rsidP="00E30F64">
      <w:pPr>
        <w:spacing w:after="0" w:line="240" w:lineRule="auto"/>
      </w:pPr>
      <w:r>
        <w:separator/>
      </w:r>
    </w:p>
  </w:footnote>
  <w:footnote w:type="continuationSeparator" w:id="0">
    <w:p w:rsidR="00302ED9" w:rsidRDefault="00302ED9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 w15:restartNumberingAfterBreak="0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52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6CD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33AB"/>
    <w:rsid w:val="000D52B4"/>
    <w:rsid w:val="000D55BA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045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261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0DD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30A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A7D5D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1F0F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6ED9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6D7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377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36C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496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6042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2ED9"/>
    <w:rsid w:val="0030379E"/>
    <w:rsid w:val="00303851"/>
    <w:rsid w:val="00303AC6"/>
    <w:rsid w:val="003049AF"/>
    <w:rsid w:val="0030547A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57DF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D46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0CB9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23C5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17C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0B3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2D4D"/>
    <w:rsid w:val="004A3202"/>
    <w:rsid w:val="004A35B7"/>
    <w:rsid w:val="004A4C95"/>
    <w:rsid w:val="004A505A"/>
    <w:rsid w:val="004A50A6"/>
    <w:rsid w:val="004A5BFF"/>
    <w:rsid w:val="004A6E94"/>
    <w:rsid w:val="004A7E46"/>
    <w:rsid w:val="004A7F77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7FE"/>
    <w:rsid w:val="004B682C"/>
    <w:rsid w:val="004B7117"/>
    <w:rsid w:val="004B7571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6D5E"/>
    <w:rsid w:val="004D79AF"/>
    <w:rsid w:val="004D7EBE"/>
    <w:rsid w:val="004D7F75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6ABF"/>
    <w:rsid w:val="004F79A6"/>
    <w:rsid w:val="004F7BDF"/>
    <w:rsid w:val="00500771"/>
    <w:rsid w:val="00500954"/>
    <w:rsid w:val="0050201D"/>
    <w:rsid w:val="00502B71"/>
    <w:rsid w:val="00502CF4"/>
    <w:rsid w:val="00503A72"/>
    <w:rsid w:val="00504187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33B5"/>
    <w:rsid w:val="00534661"/>
    <w:rsid w:val="00534B9A"/>
    <w:rsid w:val="005364DC"/>
    <w:rsid w:val="00536775"/>
    <w:rsid w:val="00536EBC"/>
    <w:rsid w:val="005371A4"/>
    <w:rsid w:val="00541176"/>
    <w:rsid w:val="005431E2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64C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3F8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6A3C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5F7BBF"/>
    <w:rsid w:val="006006E9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3E1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2EC5"/>
    <w:rsid w:val="006638DC"/>
    <w:rsid w:val="00663BBD"/>
    <w:rsid w:val="00664EA3"/>
    <w:rsid w:val="0066517B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2E9A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DA6"/>
    <w:rsid w:val="006C6E38"/>
    <w:rsid w:val="006C7DE8"/>
    <w:rsid w:val="006D1A28"/>
    <w:rsid w:val="006D3590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3A24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8DC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6E90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77B36"/>
    <w:rsid w:val="007822D4"/>
    <w:rsid w:val="0078269A"/>
    <w:rsid w:val="00782B7E"/>
    <w:rsid w:val="00782F43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81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4F78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2A59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11E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49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638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536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0946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055D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19F4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046"/>
    <w:rsid w:val="00A544DE"/>
    <w:rsid w:val="00A54A83"/>
    <w:rsid w:val="00A5578C"/>
    <w:rsid w:val="00A56019"/>
    <w:rsid w:val="00A567AB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54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1895"/>
    <w:rsid w:val="00AB1AC3"/>
    <w:rsid w:val="00AB1B59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46336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6B9B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5E1F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457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234"/>
    <w:rsid w:val="00C26345"/>
    <w:rsid w:val="00C30005"/>
    <w:rsid w:val="00C30A34"/>
    <w:rsid w:val="00C30C6A"/>
    <w:rsid w:val="00C30F6B"/>
    <w:rsid w:val="00C3467F"/>
    <w:rsid w:val="00C347E9"/>
    <w:rsid w:val="00C35546"/>
    <w:rsid w:val="00C36768"/>
    <w:rsid w:val="00C400AC"/>
    <w:rsid w:val="00C404C0"/>
    <w:rsid w:val="00C411C6"/>
    <w:rsid w:val="00C411F5"/>
    <w:rsid w:val="00C42516"/>
    <w:rsid w:val="00C425F7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141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45B6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10E6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0400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6DAB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1F5C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3E6D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695"/>
    <w:rsid w:val="00E7478D"/>
    <w:rsid w:val="00E7502B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87F88"/>
    <w:rsid w:val="00E900E3"/>
    <w:rsid w:val="00E9139C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73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3E7"/>
    <w:rsid w:val="00ED7814"/>
    <w:rsid w:val="00ED79C3"/>
    <w:rsid w:val="00EE0C3B"/>
    <w:rsid w:val="00EE12BE"/>
    <w:rsid w:val="00EE2195"/>
    <w:rsid w:val="00EE22AC"/>
    <w:rsid w:val="00EE2FE1"/>
    <w:rsid w:val="00EE3742"/>
    <w:rsid w:val="00EE3949"/>
    <w:rsid w:val="00EE58EE"/>
    <w:rsid w:val="00EE68B3"/>
    <w:rsid w:val="00EF0603"/>
    <w:rsid w:val="00EF1122"/>
    <w:rsid w:val="00EF17FA"/>
    <w:rsid w:val="00EF1A85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63A"/>
    <w:rsid w:val="00F32B94"/>
    <w:rsid w:val="00F32F6C"/>
    <w:rsid w:val="00F33215"/>
    <w:rsid w:val="00F3326A"/>
    <w:rsid w:val="00F3378F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2FA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365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63D"/>
    <w:rsid w:val="00FB77BE"/>
    <w:rsid w:val="00FC1333"/>
    <w:rsid w:val="00FC1B6C"/>
    <w:rsid w:val="00FC1DC6"/>
    <w:rsid w:val="00FC2830"/>
    <w:rsid w:val="00FC3A97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899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  <w:style w:type="paragraph" w:customStyle="1" w:styleId="pt-aa-000004">
    <w:name w:val="pt-aa-000004"/>
    <w:basedOn w:val="a"/>
    <w:rsid w:val="0078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5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611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21126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none" w:sz="0" w:space="23" w:color="auto"/>
                <w:bottom w:val="none" w:sz="0" w:space="0" w:color="auto"/>
                <w:right w:val="single" w:sz="18" w:space="0" w:color="4CAF50"/>
              </w:divBdr>
            </w:div>
            <w:div w:id="39420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d.duma.gov.ru/bill/635077-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Regulation/Npa/PublicView?npaID=14510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08A7-42F8-4A12-BF98-60B9136C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364</cp:revision>
  <cp:lastPrinted>2021-12-29T13:27:00Z</cp:lastPrinted>
  <dcterms:created xsi:type="dcterms:W3CDTF">2020-06-03T15:13:00Z</dcterms:created>
  <dcterms:modified xsi:type="dcterms:W3CDTF">2024-08-09T11:27:00Z</dcterms:modified>
</cp:coreProperties>
</file>