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</w:pPr>
    </w:p>
    <w:p w14:paraId="06000000">
      <w:pPr>
        <w:pStyle w:val="Style_3"/>
      </w:pPr>
      <w:r>
        <w:drawing>
          <wp:inline>
            <wp:extent cx="590550" cy="8001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590550" cy="8001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ind/>
        <w:jc w:val="center"/>
      </w:pPr>
    </w:p>
    <w:p w14:paraId="08000000">
      <w:pPr>
        <w:ind/>
        <w:jc w:val="center"/>
        <w:rPr>
          <w:b w:val="1"/>
          <w:spacing w:val="20"/>
          <w:sz w:val="40"/>
        </w:rPr>
      </w:pPr>
      <w:r>
        <w:rPr>
          <w:b w:val="1"/>
          <w:spacing w:val="20"/>
          <w:sz w:val="40"/>
        </w:rPr>
        <w:t>ПОСТАНОВЛЕНИЕ</w:t>
      </w:r>
    </w:p>
    <w:p w14:paraId="09000000">
      <w:pPr>
        <w:ind/>
        <w:jc w:val="center"/>
        <w:rPr>
          <w:spacing w:val="20"/>
          <w:sz w:val="22"/>
        </w:rPr>
      </w:pPr>
    </w:p>
    <w:p w14:paraId="0A000000">
      <w:pPr>
        <w:ind/>
        <w:jc w:val="center"/>
        <w:rPr>
          <w:b w:val="1"/>
          <w:sz w:val="36"/>
        </w:rPr>
      </w:pPr>
      <w:r>
        <w:rPr>
          <w:b w:val="1"/>
          <w:sz w:val="36"/>
        </w:rPr>
        <w:t>ПРАВИТЕЛЬСТВА</w:t>
      </w:r>
      <w:r>
        <w:rPr>
          <w:b w:val="1"/>
          <w:sz w:val="36"/>
        </w:rPr>
        <w:t xml:space="preserve"> ВОЛОГОДСКОЙ ОБЛАСТИ</w:t>
      </w:r>
    </w:p>
    <w:p w14:paraId="0B000000">
      <w:pPr>
        <w:ind/>
        <w:jc w:val="center"/>
        <w:rPr>
          <w:b w:val="1"/>
          <w:sz w:val="24"/>
        </w:rPr>
      </w:pPr>
    </w:p>
    <w:p w14:paraId="0C000000">
      <w:pPr>
        <w:rPr>
          <w:b w:val="1"/>
        </w:rPr>
      </w:pPr>
      <w:r>
        <w:rPr>
          <w:b w:val="1"/>
        </w:rPr>
        <w:t xml:space="preserve">         </w:t>
      </w:r>
    </w:p>
    <w:p w14:paraId="0D000000">
      <w:pPr>
        <w:rPr>
          <w:sz w:val="16"/>
        </w:rPr>
      </w:pPr>
    </w:p>
    <w:p w14:paraId="0E000000"/>
    <w:p w14:paraId="0F000000"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384175</wp:posOffset>
                </wp:positionH>
                <wp:positionV relativeFrom="paragraph">
                  <wp:posOffset>88265</wp:posOffset>
                </wp:positionV>
                <wp:extent cx="1096010" cy="274955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096010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000000">
                            <w:pPr>
                              <w:pStyle w:val="Style_4"/>
                              <w:rPr>
                                <w:rFonts w:ascii="Times New Roman" w:hAnsi="Times New Roman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t" bIns="12700" lIns="12700" rIns="12700" tIns="1270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5246370</wp:posOffset>
                </wp:positionH>
                <wp:positionV relativeFrom="paragraph">
                  <wp:posOffset>88265</wp:posOffset>
                </wp:positionV>
                <wp:extent cx="953135" cy="274955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953135" cy="274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000000">
                            <w:pPr>
                              <w:pStyle w:val="Style_4"/>
                              <w:rPr>
                                <w:rFonts w:ascii="Times New Roman" w:hAnsi="Times New Roman"/>
                                <w:spacing w:val="0"/>
                              </w:rPr>
                            </w:pPr>
                          </w:p>
                        </w:txbxContent>
                      </wps:txbx>
                      <wps:bodyPr anchor="t" bIns="12700" lIns="12700" rIns="12700" tIns="1270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2000000">
      <w:pPr>
        <w:ind/>
        <w:jc w:val="center"/>
        <w:rPr>
          <w:sz w:val="22"/>
        </w:rPr>
      </w:pPr>
      <w:r>
        <w:t>От  _______________</w:t>
      </w:r>
      <w:r>
        <w:t xml:space="preserve">______                                                                                                         </w:t>
      </w:r>
      <w:r>
        <w:rPr>
          <w:sz w:val="22"/>
        </w:rPr>
        <w:t>№  ______________</w:t>
      </w:r>
    </w:p>
    <w:p w14:paraId="13000000">
      <w:pPr>
        <w:ind/>
        <w:jc w:val="center"/>
        <w:rPr>
          <w:b w:val="1"/>
          <w:sz w:val="26"/>
        </w:rPr>
      </w:pPr>
      <w:r>
        <w:rPr>
          <w:b w:val="1"/>
        </w:rPr>
        <w:t>г.</w:t>
      </w:r>
      <w:r>
        <w:rPr>
          <w:b w:val="1"/>
        </w:rPr>
        <w:t xml:space="preserve"> </w:t>
      </w:r>
      <w:r>
        <w:rPr>
          <w:b w:val="1"/>
        </w:rPr>
        <w:t>Вологда</w:t>
      </w:r>
    </w:p>
    <w:p w14:paraId="14000000">
      <w:pPr>
        <w:ind/>
        <w:jc w:val="center"/>
        <w:rPr>
          <w:sz w:val="28"/>
        </w:rPr>
      </w:pPr>
    </w:p>
    <w:tbl>
      <w:tblPr>
        <w:tblStyle w:val="Style_5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9809"/>
      </w:tblGrid>
      <w:tr>
        <w:trPr>
          <w:trHeight w:hRule="atLeast" w:val="1253"/>
        </w:trPr>
        <w:tc>
          <w:tcPr>
            <w:tcW w:type="dxa" w:w="9809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5000000">
            <w:pPr>
              <w:ind/>
              <w:jc w:val="center"/>
              <w:rPr>
                <w:b w:val="1"/>
                <w:sz w:val="28"/>
              </w:rPr>
            </w:pPr>
          </w:p>
          <w:p w14:paraId="16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изменения в постановление Правительства области </w:t>
            </w:r>
          </w:p>
          <w:p w14:paraId="17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от 11 апреля 2016 года № 338</w:t>
            </w:r>
            <w:r>
              <w:rPr>
                <w:b w:val="1"/>
                <w:sz w:val="28"/>
              </w:rPr>
              <w:br/>
            </w:r>
          </w:p>
        </w:tc>
      </w:tr>
    </w:tbl>
    <w:p w14:paraId="18000000"/>
    <w:p w14:paraId="19000000">
      <w:pPr>
        <w:spacing w:line="360" w:lineRule="auto"/>
        <w:ind w:firstLine="720" w:left="20"/>
        <w:jc w:val="both"/>
        <w:rPr>
          <w:sz w:val="28"/>
        </w:rPr>
      </w:pPr>
      <w:r>
        <w:rPr>
          <w:sz w:val="28"/>
        </w:rPr>
        <w:t xml:space="preserve">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"https://login.consultant.ru/link/?req=doc&amp;base=LAW&amp;n=394426&amp;date=28.03.2022&amp;dst=100066&amp;field=134"</w:instrText>
      </w:r>
      <w:r>
        <w:rPr>
          <w:sz w:val="28"/>
        </w:rPr>
        <w:fldChar w:fldCharType="separate"/>
      </w:r>
      <w:r>
        <w:rPr>
          <w:sz w:val="28"/>
        </w:rPr>
        <w:t>статьей 7</w:t>
      </w:r>
      <w:r>
        <w:rPr>
          <w:sz w:val="28"/>
        </w:rPr>
        <w:fldChar w:fldCharType="end"/>
      </w:r>
      <w:r>
        <w:rPr>
          <w:sz w:val="28"/>
        </w:rPr>
        <w:t xml:space="preserve"> и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"https://login.consultant.ru/link/?req=doc&amp;base=LAW&amp;n=394426&amp;date=28.03.2022&amp;dst=101843&amp;field=134"</w:instrText>
      </w:r>
      <w:r>
        <w:rPr>
          <w:sz w:val="28"/>
        </w:rPr>
        <w:fldChar w:fldCharType="separate"/>
      </w:r>
      <w:r>
        <w:rPr>
          <w:sz w:val="28"/>
        </w:rPr>
        <w:t>главой 3</w:t>
      </w:r>
      <w:r>
        <w:rPr>
          <w:sz w:val="28"/>
          <w:vertAlign w:val="superscript"/>
        </w:rPr>
        <w:t>1</w:t>
      </w:r>
      <w:r>
        <w:rPr>
          <w:sz w:val="28"/>
        </w:rPr>
        <w:fldChar w:fldCharType="end"/>
      </w:r>
      <w:r>
        <w:rPr>
          <w:sz w:val="28"/>
        </w:rPr>
        <w:t xml:space="preserve"> Градостроительного кодекса Российской Федерации, 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"https://login.consultant.ru/link/?req=doc&amp;base=RLAW095&amp;n=202257&amp;date=28.03.2022&amp;dst=100323&amp;field=134"</w:instrText>
      </w:r>
      <w:r>
        <w:rPr>
          <w:sz w:val="28"/>
        </w:rPr>
        <w:fldChar w:fldCharType="separate"/>
      </w:r>
      <w:r>
        <w:rPr>
          <w:sz w:val="28"/>
        </w:rPr>
        <w:t>статьей 6</w:t>
      </w:r>
      <w:r>
        <w:rPr>
          <w:sz w:val="28"/>
        </w:rPr>
        <w:fldChar w:fldCharType="end"/>
      </w:r>
      <w:r>
        <w:rPr>
          <w:sz w:val="28"/>
        </w:rPr>
        <w:t xml:space="preserve"> закона области от 1 мая 2006 года № 1446-ОЗ «О </w:t>
      </w:r>
      <w:r>
        <w:rPr>
          <w:sz w:val="28"/>
        </w:rPr>
        <w:t xml:space="preserve">регулировании градостроительной </w:t>
      </w:r>
      <w:r>
        <w:rPr>
          <w:sz w:val="28"/>
        </w:rPr>
        <w:t>деятельности на территории Вологодской области», постановлением Правительства области от 27 февраля 2023 года                      № 256 «О подготовке проекта изменений в региональные нормативы градостроительного проектирования области»</w:t>
      </w:r>
    </w:p>
    <w:p w14:paraId="1A000000">
      <w:pPr>
        <w:spacing w:line="360" w:lineRule="auto"/>
        <w:ind w:firstLine="720" w:left="20"/>
        <w:jc w:val="both"/>
        <w:rPr>
          <w:sz w:val="28"/>
        </w:rPr>
      </w:pPr>
      <w:r>
        <w:rPr>
          <w:sz w:val="28"/>
        </w:rPr>
        <w:t xml:space="preserve"> </w:t>
      </w:r>
    </w:p>
    <w:p w14:paraId="1B000000">
      <w:pPr>
        <w:spacing w:line="360" w:lineRule="auto"/>
        <w:ind/>
        <w:jc w:val="both"/>
        <w:rPr>
          <w:b w:val="1"/>
          <w:sz w:val="28"/>
        </w:rPr>
      </w:pPr>
      <w:r>
        <w:rPr>
          <w:sz w:val="28"/>
        </w:rPr>
        <w:t>Правительство области</w:t>
      </w:r>
      <w:r>
        <w:rPr>
          <w:b w:val="1"/>
          <w:sz w:val="28"/>
        </w:rPr>
        <w:t xml:space="preserve"> ПОСТАНОВЛЯЕТ</w:t>
      </w:r>
      <w:r>
        <w:rPr>
          <w:b w:val="1"/>
          <w:sz w:val="28"/>
        </w:rPr>
        <w:t>:</w:t>
      </w:r>
      <w:bookmarkStart w:id="1" w:name="_GoBack"/>
      <w:bookmarkEnd w:id="1"/>
    </w:p>
    <w:p w14:paraId="1C000000">
      <w:pPr>
        <w:spacing w:line="360" w:lineRule="auto"/>
        <w:ind/>
        <w:jc w:val="both"/>
        <w:rPr>
          <w:b w:val="1"/>
          <w:sz w:val="28"/>
        </w:rPr>
      </w:pPr>
    </w:p>
    <w:p w14:paraId="1D000000">
      <w:pPr>
        <w:widowControl w:val="0"/>
        <w:numPr>
          <w:numId w:val="1"/>
        </w:numPr>
        <w:spacing w:line="360" w:lineRule="auto"/>
        <w:ind w:firstLine="709" w:left="0"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Внести в </w:t>
      </w:r>
      <w:r>
        <w:rPr>
          <w:rFonts w:ascii="Times New Roman" w:hAnsi="Times New Roman"/>
          <w:i w:val="0"/>
          <w:color w:val="000000"/>
          <w:sz w:val="28"/>
        </w:rPr>
        <w:fldChar w:fldCharType="begin"/>
      </w:r>
      <w:r>
        <w:rPr>
          <w:rFonts w:ascii="Times New Roman" w:hAnsi="Times New Roman"/>
          <w:i w:val="0"/>
          <w:color w:val="000000"/>
          <w:sz w:val="28"/>
        </w:rPr>
        <w:instrText>HYPERLINK "https://login.consultant.ru/link/?req=doc&amp;base=RLAW095&amp;n=185665&amp;date=09.12.2022&amp;dst=100004&amp;field=134"</w:instrText>
      </w:r>
      <w:r>
        <w:rPr>
          <w:rFonts w:ascii="Times New Roman" w:hAnsi="Times New Roman"/>
          <w:i w:val="0"/>
          <w:color w:val="000000"/>
          <w:sz w:val="28"/>
        </w:rPr>
        <w:fldChar w:fldCharType="separate"/>
      </w:r>
      <w:r>
        <w:rPr>
          <w:rFonts w:ascii="Times New Roman" w:hAnsi="Times New Roman"/>
          <w:i w:val="0"/>
          <w:color w:val="000000"/>
          <w:sz w:val="28"/>
        </w:rPr>
        <w:t>региональные нормативы градостроительного проектирования Вологодской области,</w:t>
      </w:r>
      <w:r>
        <w:rPr>
          <w:rFonts w:ascii="Times New Roman" w:hAnsi="Times New Roman"/>
          <w:i w:val="0"/>
          <w:color w:val="000000"/>
          <w:sz w:val="28"/>
        </w:rPr>
        <w:fldChar w:fldCharType="end"/>
      </w:r>
      <w:r>
        <w:rPr>
          <w:rFonts w:ascii="Times New Roman" w:hAnsi="Times New Roman"/>
          <w:i w:val="0"/>
          <w:color w:val="000000"/>
          <w:sz w:val="28"/>
        </w:rPr>
        <w:t xml:space="preserve"> утвержденные</w:t>
      </w:r>
      <w:r>
        <w:rPr>
          <w:rFonts w:ascii="Times New Roman" w:hAnsi="Times New Roman"/>
          <w:sz w:val="28"/>
        </w:rPr>
        <w:t xml:space="preserve"> постановлением Правительства области от</w:t>
      </w:r>
      <w:r>
        <w:rPr>
          <w:b w:val="1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11 апреля 2016 года № 3</w:t>
      </w:r>
      <w:r>
        <w:rPr>
          <w:rFonts w:ascii="Times New Roman" w:hAnsi="Times New Roman"/>
          <w:b w:val="0"/>
          <w:i w:val="0"/>
          <w:color w:val="000000"/>
          <w:sz w:val="28"/>
        </w:rPr>
        <w:t>38,</w:t>
      </w:r>
      <w:r>
        <w:rPr>
          <w:rFonts w:ascii="Times New Roman" w:hAnsi="Times New Roman"/>
          <w:i w:val="0"/>
          <w:color w:val="000000"/>
          <w:sz w:val="28"/>
        </w:rPr>
        <w:t xml:space="preserve"> изменение, </w:t>
      </w:r>
      <w:r>
        <w:rPr>
          <w:rFonts w:ascii="Times New Roman" w:hAnsi="Times New Roman"/>
          <w:sz w:val="28"/>
        </w:rPr>
        <w:t>изложив их в новой редакции согласно приложению к настоящему постановлению.</w:t>
      </w:r>
    </w:p>
    <w:p w14:paraId="1E000000">
      <w:pPr>
        <w:widowControl w:val="0"/>
        <w:numPr>
          <w:numId w:val="1"/>
        </w:numPr>
        <w:spacing w:line="360" w:lineRule="auto"/>
        <w:ind w:firstLine="709" w:left="0"/>
        <w:jc w:val="both"/>
        <w:rPr>
          <w:rFonts w:ascii="Times New Roman" w:hAnsi="Times New Roman"/>
          <w:b w:val="0"/>
          <w:i w:val="0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официального опубликования. </w:t>
      </w:r>
    </w:p>
    <w:p w14:paraId="1F000000">
      <w:pPr>
        <w:spacing w:line="360" w:lineRule="auto"/>
        <w:ind w:firstLine="709" w:left="74"/>
        <w:jc w:val="both"/>
        <w:rPr>
          <w:sz w:val="28"/>
        </w:rPr>
      </w:pPr>
    </w:p>
    <w:p w14:paraId="20000000">
      <w:pPr>
        <w:spacing w:line="300" w:lineRule="auto"/>
        <w:ind/>
        <w:rPr>
          <w:sz w:val="28"/>
        </w:rPr>
      </w:pPr>
      <w:r>
        <w:rPr>
          <w:b w:val="1"/>
          <w:sz w:val="28"/>
        </w:rPr>
        <w:t xml:space="preserve">Губернатор области        </w:t>
      </w:r>
      <w:r>
        <w:rPr>
          <w:b w:val="1"/>
          <w:sz w:val="28"/>
        </w:rPr>
        <w:t xml:space="preserve">        </w:t>
      </w:r>
      <w:r>
        <w:rPr>
          <w:b w:val="1"/>
          <w:sz w:val="28"/>
        </w:rPr>
        <w:t xml:space="preserve">  </w:t>
      </w:r>
      <w:r>
        <w:rPr>
          <w:b w:val="1"/>
          <w:sz w:val="28"/>
        </w:rPr>
        <w:t xml:space="preserve">                  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                         </w:t>
      </w:r>
      <w:r>
        <w:rPr>
          <w:b w:val="1"/>
          <w:sz w:val="28"/>
        </w:rPr>
        <w:t xml:space="preserve">     О.А. Кувшинников</w:t>
      </w:r>
    </w:p>
    <w:sectPr>
      <w:headerReference r:id="rId3" w:type="first"/>
      <w:headerReference r:id="rId1" w:type="default"/>
      <w:footerReference r:id="rId4" w:type="first"/>
      <w:footerReference r:id="rId2" w:type="default"/>
      <w:pgSz w:h="16840" w:orient="portrait" w:w="11907"/>
      <w:pgMar w:bottom="1134" w:footer="720" w:gutter="0" w:header="510" w:left="1418" w:right="680" w:top="39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color w:val="000000"/>
      <w:sz w:val="20"/>
    </w:rPr>
  </w:style>
  <w:style w:default="1" w:styleId="Style_4_ch" w:type="character">
    <w:name w:val="Normal"/>
    <w:link w:val="Style_4"/>
    <w:rPr>
      <w:color w:val="000000"/>
      <w:sz w:val="20"/>
    </w:rPr>
  </w:style>
  <w:style w:styleId="Style_6" w:type="paragraph">
    <w:name w:val="toc 2"/>
    <w:basedOn w:val="Style_4"/>
    <w:link w:val="Style_6_ch"/>
    <w:uiPriority w:val="39"/>
    <w:pPr>
      <w:ind w:firstLine="0" w:left="200"/>
    </w:pPr>
  </w:style>
  <w:style w:styleId="Style_6_ch" w:type="character">
    <w:name w:val="toc 2"/>
    <w:basedOn w:val="Style_4_ch"/>
    <w:link w:val="Style_6"/>
  </w:style>
  <w:style w:styleId="Style_7" w:type="paragraph">
    <w:name w:val="toc 4"/>
    <w:basedOn w:val="Style_4"/>
    <w:link w:val="Style_7_ch"/>
    <w:uiPriority w:val="39"/>
    <w:pPr>
      <w:ind w:firstLine="0" w:left="600"/>
    </w:pPr>
  </w:style>
  <w:style w:styleId="Style_7_ch" w:type="character">
    <w:name w:val="toc 4"/>
    <w:basedOn w:val="Style_4_ch"/>
    <w:link w:val="Style_7"/>
  </w:style>
  <w:style w:styleId="Style_8" w:type="paragraph">
    <w:name w:val="toc 6"/>
    <w:basedOn w:val="Style_4"/>
    <w:link w:val="Style_8_ch"/>
    <w:uiPriority w:val="39"/>
    <w:pPr>
      <w:ind w:firstLine="0" w:left="1000"/>
    </w:pPr>
  </w:style>
  <w:style w:styleId="Style_8_ch" w:type="character">
    <w:name w:val="toc 6"/>
    <w:basedOn w:val="Style_4_ch"/>
    <w:link w:val="Style_8"/>
  </w:style>
  <w:style w:styleId="Style_9" w:type="paragraph">
    <w:name w:val="toc 7"/>
    <w:basedOn w:val="Style_4"/>
    <w:link w:val="Style_9_ch"/>
    <w:uiPriority w:val="39"/>
    <w:pPr>
      <w:ind w:firstLine="0" w:left="1200"/>
    </w:pPr>
  </w:style>
  <w:style w:styleId="Style_9_ch" w:type="character">
    <w:name w:val="toc 7"/>
    <w:basedOn w:val="Style_4_ch"/>
    <w:link w:val="Style_9"/>
  </w:style>
  <w:style w:styleId="Style_3" w:type="paragraph">
    <w:name w:val="caption"/>
    <w:basedOn w:val="Style_4"/>
    <w:next w:val="Style_4"/>
    <w:link w:val="Style_3_ch"/>
    <w:pPr>
      <w:spacing w:before="120"/>
      <w:ind/>
      <w:jc w:val="center"/>
    </w:pPr>
    <w:rPr>
      <w:color w:val="000000"/>
      <w:sz w:val="36"/>
    </w:rPr>
  </w:style>
  <w:style w:styleId="Style_3_ch" w:type="character">
    <w:name w:val="caption"/>
    <w:basedOn w:val="Style_4_ch"/>
    <w:link w:val="Style_3"/>
    <w:rPr>
      <w:color w:val="000000"/>
      <w:sz w:val="3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Обычный1"/>
    <w:link w:val="Style_11_ch"/>
  </w:style>
  <w:style w:styleId="Style_11_ch" w:type="character">
    <w:name w:val="Обычный1"/>
    <w:link w:val="Style_11"/>
  </w:style>
  <w:style w:styleId="Style_12" w:type="paragraph">
    <w:name w:val="heading 3"/>
    <w:basedOn w:val="Style_4"/>
    <w:link w:val="Style_12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2_ch" w:type="character">
    <w:name w:val="heading 3"/>
    <w:basedOn w:val="Style_4_ch"/>
    <w:link w:val="Style_12"/>
    <w:rPr>
      <w:rFonts w:ascii="XO Thames" w:hAnsi="XO Thames"/>
      <w:b w:val="1"/>
      <w:i w:val="1"/>
    </w:rPr>
  </w:style>
  <w:style w:styleId="Style_13" w:type="paragraph">
    <w:name w:val="toc 10"/>
    <w:link w:val="Style_13_ch"/>
    <w:pPr>
      <w:ind w:firstLine="0" w:left="1800"/>
    </w:pPr>
    <w:rPr>
      <w:color w:val="000000"/>
      <w:sz w:val="20"/>
    </w:rPr>
  </w:style>
  <w:style w:styleId="Style_13_ch" w:type="character">
    <w:name w:val="toc 10"/>
    <w:link w:val="Style_13"/>
    <w:rPr>
      <w:color w:val="000000"/>
      <w:sz w:val="20"/>
    </w:rPr>
  </w:style>
  <w:style w:styleId="Style_14" w:type="paragraph">
    <w:name w:val="toc 3"/>
    <w:basedOn w:val="Style_4"/>
    <w:link w:val="Style_14_ch"/>
    <w:uiPriority w:val="39"/>
    <w:pPr>
      <w:ind w:firstLine="0" w:left="400"/>
    </w:pPr>
  </w:style>
  <w:style w:styleId="Style_14_ch" w:type="character">
    <w:name w:val="toc 3"/>
    <w:basedOn w:val="Style_4_ch"/>
    <w:link w:val="Style_14"/>
  </w:style>
  <w:style w:styleId="Style_15" w:type="paragraph">
    <w:name w:val="heading 5"/>
    <w:basedOn w:val="Style_4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basedOn w:val="Style_4_ch"/>
    <w:link w:val="Style_15"/>
    <w:rPr>
      <w:rFonts w:ascii="XO Thames" w:hAnsi="XO Thames"/>
      <w:b w:val="1"/>
      <w:sz w:val="22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16" w:type="paragraph">
    <w:name w:val="heading 1"/>
    <w:basedOn w:val="Style_4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color w:val="000000"/>
      <w:sz w:val="32"/>
    </w:rPr>
  </w:style>
  <w:style w:styleId="Style_16_ch" w:type="character">
    <w:name w:val="heading 1"/>
    <w:basedOn w:val="Style_4_ch"/>
    <w:link w:val="Style_16"/>
    <w:rPr>
      <w:rFonts w:ascii="XO Thames" w:hAnsi="XO Thames"/>
      <w:b w:val="1"/>
      <w:color w:val="000000"/>
      <w:sz w:val="32"/>
    </w:rPr>
  </w:style>
  <w:style w:styleId="Style_17" w:type="paragraph">
    <w:name w:val="Balloon Text"/>
    <w:basedOn w:val="Style_4"/>
    <w:link w:val="Style_17_ch"/>
    <w:rPr>
      <w:rFonts w:ascii="Tahoma" w:hAnsi="Tahoma"/>
      <w:sz w:val="16"/>
    </w:rPr>
  </w:style>
  <w:style w:styleId="Style_17_ch" w:type="character">
    <w:name w:val="Balloon Text"/>
    <w:basedOn w:val="Style_4_ch"/>
    <w:link w:val="Style_17"/>
    <w:rPr>
      <w:rFonts w:ascii="Tahoma" w:hAnsi="Tahoma"/>
      <w:sz w:val="1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rPr>
      <w:rFonts w:ascii="XO Thames" w:hAnsi="XO Thames"/>
      <w:color w:val="757575"/>
      <w:sz w:val="20"/>
    </w:rPr>
  </w:style>
  <w:style w:styleId="Style_19_ch" w:type="character">
    <w:name w:val="Footnote"/>
    <w:link w:val="Style_19"/>
    <w:rPr>
      <w:rFonts w:ascii="XO Thames" w:hAnsi="XO Thames"/>
      <w:color w:val="757575"/>
      <w:sz w:val="20"/>
    </w:rPr>
  </w:style>
  <w:style w:styleId="Style_20" w:type="paragraph">
    <w:name w:val="toc 1"/>
    <w:basedOn w:val="Style_4"/>
    <w:link w:val="Style_20_ch"/>
    <w:uiPriority w:val="39"/>
    <w:rPr>
      <w:rFonts w:ascii="XO Thames" w:hAnsi="XO Thames"/>
      <w:b w:val="1"/>
    </w:rPr>
  </w:style>
  <w:style w:styleId="Style_20_ch" w:type="character">
    <w:name w:val="toc 1"/>
    <w:basedOn w:val="Style_4_ch"/>
    <w:link w:val="Style_20"/>
    <w:rPr>
      <w:rFonts w:ascii="XO Thames" w:hAnsi="XO Thames"/>
      <w:b w:val="1"/>
    </w:rPr>
  </w:style>
  <w:style w:styleId="Style_21" w:type="paragraph">
    <w:name w:val="Header and Footer"/>
    <w:link w:val="Style_21_ch"/>
    <w:pPr>
      <w:spacing w:line="360" w:lineRule="auto"/>
      <w:ind/>
    </w:pPr>
    <w:rPr>
      <w:rFonts w:ascii="XO Thames" w:hAnsi="XO Thames"/>
      <w:color w:val="000000"/>
      <w:sz w:val="20"/>
    </w:rPr>
  </w:style>
  <w:style w:styleId="Style_21_ch" w:type="character">
    <w:name w:val="Header and Footer"/>
    <w:link w:val="Style_21"/>
    <w:rPr>
      <w:rFonts w:ascii="XO Thames" w:hAnsi="XO Thames"/>
      <w:color w:val="000000"/>
      <w:sz w:val="20"/>
    </w:rPr>
  </w:style>
  <w:style w:styleId="Style_22" w:type="paragraph">
    <w:name w:val="Placeholder Text"/>
    <w:basedOn w:val="Style_10"/>
    <w:link w:val="Style_22_ch"/>
    <w:rPr>
      <w:color w:val="808080"/>
    </w:rPr>
  </w:style>
  <w:style w:styleId="Style_22_ch" w:type="character">
    <w:name w:val="Placeholder Text"/>
    <w:basedOn w:val="Style_10_ch"/>
    <w:link w:val="Style_22"/>
    <w:rPr>
      <w:color w:val="808080"/>
    </w:rPr>
  </w:style>
  <w:style w:styleId="Style_23" w:type="paragraph">
    <w:name w:val="toc 9"/>
    <w:basedOn w:val="Style_4"/>
    <w:link w:val="Style_23_ch"/>
    <w:uiPriority w:val="39"/>
    <w:pPr>
      <w:ind w:firstLine="0" w:left="1600"/>
    </w:pPr>
  </w:style>
  <w:style w:styleId="Style_23_ch" w:type="character">
    <w:name w:val="toc 9"/>
    <w:basedOn w:val="Style_4_ch"/>
    <w:link w:val="Style_23"/>
  </w:style>
  <w:style w:styleId="Style_24" w:type="paragraph">
    <w:name w:val="Номер страницы1"/>
    <w:basedOn w:val="Style_25"/>
    <w:link w:val="Style_24_ch"/>
  </w:style>
  <w:style w:styleId="Style_24_ch" w:type="character">
    <w:name w:val="Номер страницы1"/>
    <w:basedOn w:val="Style_25_ch"/>
    <w:link w:val="Style_24"/>
  </w:style>
  <w:style w:styleId="Style_26" w:type="paragraph">
    <w:name w:val="toc 8"/>
    <w:basedOn w:val="Style_4"/>
    <w:link w:val="Style_26_ch"/>
    <w:uiPriority w:val="39"/>
    <w:pPr>
      <w:ind w:firstLine="0" w:left="1400"/>
    </w:pPr>
  </w:style>
  <w:style w:styleId="Style_26_ch" w:type="character">
    <w:name w:val="toc 8"/>
    <w:basedOn w:val="Style_4_ch"/>
    <w:link w:val="Style_26"/>
  </w:style>
  <w:style w:styleId="Style_25" w:type="paragraph">
    <w:name w:val="Char Char"/>
    <w:basedOn w:val="Style_4"/>
    <w:link w:val="Style_25_ch"/>
    <w:pPr>
      <w:spacing w:after="160" w:line="240" w:lineRule="exact"/>
      <w:ind/>
    </w:pPr>
    <w:rPr>
      <w:rFonts w:ascii="Verdana" w:hAnsi="Verdana"/>
    </w:rPr>
  </w:style>
  <w:style w:styleId="Style_25_ch" w:type="character">
    <w:name w:val="Char Char"/>
    <w:basedOn w:val="Style_4_ch"/>
    <w:link w:val="Style_25"/>
    <w:rPr>
      <w:rFonts w:ascii="Verdana" w:hAnsi="Verdana"/>
    </w:rPr>
  </w:style>
  <w:style w:styleId="Style_27" w:type="paragraph">
    <w:name w:val="toc 5"/>
    <w:basedOn w:val="Style_4"/>
    <w:link w:val="Style_27_ch"/>
    <w:uiPriority w:val="39"/>
    <w:pPr>
      <w:ind w:firstLine="0" w:left="800"/>
    </w:pPr>
  </w:style>
  <w:style w:styleId="Style_27_ch" w:type="character">
    <w:name w:val="toc 5"/>
    <w:basedOn w:val="Style_4_ch"/>
    <w:link w:val="Style_27"/>
  </w:style>
  <w:style w:styleId="Style_28" w:type="paragraph">
    <w:name w:val="Гиперссылка1"/>
    <w:link w:val="Style_28_ch"/>
    <w:rPr>
      <w:color w:val="0000FF"/>
      <w:sz w:val="20"/>
      <w:u w:val="single"/>
    </w:rPr>
  </w:style>
  <w:style w:styleId="Style_28_ch" w:type="character">
    <w:name w:val="Гиперссылка1"/>
    <w:link w:val="Style_28"/>
    <w:rPr>
      <w:color w:val="0000FF"/>
      <w:sz w:val="20"/>
      <w:u w:val="single"/>
    </w:rPr>
  </w:style>
  <w:style w:styleId="Style_29" w:type="paragraph">
    <w:name w:val="Subtitle"/>
    <w:basedOn w:val="Style_4"/>
    <w:link w:val="Style_29_ch"/>
    <w:uiPriority w:val="11"/>
    <w:qFormat/>
    <w:rPr>
      <w:rFonts w:ascii="XO Thames" w:hAnsi="XO Thames"/>
      <w:i w:val="1"/>
      <w:color w:val="616161"/>
      <w:sz w:val="24"/>
    </w:rPr>
  </w:style>
  <w:style w:styleId="Style_29_ch" w:type="character">
    <w:name w:val="Subtitle"/>
    <w:basedOn w:val="Style_4_ch"/>
    <w:link w:val="Style_29"/>
    <w:rPr>
      <w:rFonts w:ascii="XO Thames" w:hAnsi="XO Thames"/>
      <w:i w:val="1"/>
      <w:color w:val="616161"/>
      <w:sz w:val="24"/>
    </w:rPr>
  </w:style>
  <w:style w:styleId="Style_30" w:type="paragraph">
    <w:name w:val="Title"/>
    <w:basedOn w:val="Style_4"/>
    <w:link w:val="Style_30_ch"/>
    <w:uiPriority w:val="10"/>
    <w:qFormat/>
    <w:rPr>
      <w:rFonts w:ascii="XO Thames" w:hAnsi="XO Thames"/>
      <w:b w:val="1"/>
      <w:color w:val="000000"/>
      <w:sz w:val="52"/>
    </w:rPr>
  </w:style>
  <w:style w:styleId="Style_30_ch" w:type="character">
    <w:name w:val="Title"/>
    <w:basedOn w:val="Style_4_ch"/>
    <w:link w:val="Style_30"/>
    <w:rPr>
      <w:rFonts w:ascii="XO Thames" w:hAnsi="XO Thames"/>
      <w:b w:val="1"/>
      <w:color w:val="000000"/>
      <w:sz w:val="52"/>
    </w:rPr>
  </w:style>
  <w:style w:styleId="Style_31" w:type="paragraph">
    <w:name w:val="heading 4"/>
    <w:basedOn w:val="Style_4"/>
    <w:link w:val="Style_3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1_ch" w:type="character">
    <w:name w:val="heading 4"/>
    <w:basedOn w:val="Style_4_ch"/>
    <w:link w:val="Style_31"/>
    <w:rPr>
      <w:rFonts w:ascii="XO Thames" w:hAnsi="XO Thames"/>
      <w:b w:val="1"/>
      <w:color w:val="595959"/>
      <w:sz w:val="26"/>
    </w:rPr>
  </w:style>
  <w:style w:styleId="Style_32" w:type="paragraph">
    <w:name w:val="heading 2"/>
    <w:basedOn w:val="Style_4"/>
    <w:link w:val="Style_3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2_ch" w:type="character">
    <w:name w:val="heading 2"/>
    <w:basedOn w:val="Style_4_ch"/>
    <w:link w:val="Style_32"/>
    <w:rPr>
      <w:rFonts w:ascii="XO Thames" w:hAnsi="XO Thames"/>
      <w:b w:val="1"/>
      <w:color w:val="00A0FF"/>
      <w:sz w:val="26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5" w:type="table">
    <w:name w:val="Table Grid"/>
    <w:basedOn w:val="Style_3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theme/theme1.xml" Type="http://schemas.openxmlformats.org/officeDocument/2006/relationships/theme"/>
  <Relationship Id="rId10" Target="webSettings.xml" Type="http://schemas.openxmlformats.org/officeDocument/2006/relationships/webSettings"/>
  <Relationship Id="rId9" Target="stylesWithEffects.xml" Type="http://schemas.microsoft.com/office/2007/relationships/stylesWithEffects"/>
  <Relationship Id="rId8" Target="styles.xml" Type="http://schemas.openxmlformats.org/officeDocument/2006/relationships/styles"/>
  <Relationship Id="rId7" Target="settings.xml" Type="http://schemas.openxmlformats.org/officeDocument/2006/relationships/settings"/>
  <Relationship Id="rId6" Target="fontTable.xml" Type="http://schemas.openxmlformats.org/officeDocument/2006/relationships/fontTable"/>
  <Relationship Id="rId5" Target="media/1.jpeg" Type="http://schemas.openxmlformats.org/officeDocument/2006/relationships/image"/>
  <Relationship Id="rId4" Target="footer4.xml" Type="http://schemas.openxmlformats.org/officeDocument/2006/relationships/footer"/>
  <Relationship Id="rId12" Target="numbering.xml" Type="http://schemas.openxmlformats.org/officeDocument/2006/relationships/numbering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2023-08-04T15:45:18Z</dcterms:modified>
</cp:coreProperties>
</file>